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60B1B" w14:textId="0AA22BCC" w:rsidR="40638363" w:rsidRDefault="40638363" w:rsidP="3957A4A4">
      <w:pPr>
        <w:jc w:val="both"/>
        <w:rPr>
          <w:rFonts w:ascii="Book Antiqua" w:hAnsi="Book Antiqua"/>
          <w:b/>
          <w:bCs/>
          <w:color w:val="0000FF"/>
          <w:sz w:val="22"/>
          <w:szCs w:val="22"/>
        </w:rPr>
      </w:pPr>
      <w:r w:rsidRPr="3957A4A4">
        <w:rPr>
          <w:rFonts w:ascii="Aptos" w:hAnsi="Aptos"/>
          <w:b/>
          <w:bCs/>
          <w:sz w:val="22"/>
          <w:szCs w:val="22"/>
        </w:rPr>
        <w:t>Package for Implementation of Centralized Security Operations Centre for OT Assets of Substations (OT-SOC).</w:t>
      </w:r>
    </w:p>
    <w:p w14:paraId="6B69A814" w14:textId="77777777" w:rsidR="002F245D" w:rsidRPr="002167F9" w:rsidRDefault="002F245D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E33EB4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E33EB4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276A14BC" w:rsidR="002F7BCA" w:rsidRPr="002167F9" w:rsidRDefault="002F7BCA" w:rsidP="3957A4A4">
      <w:pPr>
        <w:spacing w:line="276" w:lineRule="auto"/>
        <w:jc w:val="both"/>
        <w:rPr>
          <w:rFonts w:ascii="Aptos" w:eastAsiaTheme="minorEastAsia" w:hAnsi="Aptos" w:cs="Arial"/>
          <w:sz w:val="22"/>
          <w:szCs w:val="22"/>
          <w:lang w:val="en-IN" w:bidi="hi-IN"/>
        </w:rPr>
      </w:pP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>Dear Sir,</w:t>
      </w:r>
      <w:r w:rsidR="326A001A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7B0376F0" w:rsidR="00460A36" w:rsidRDefault="002F7BCA" w:rsidP="3957A4A4">
      <w:pPr>
        <w:suppressAutoHyphens/>
        <w:jc w:val="both"/>
        <w:rPr>
          <w:rFonts w:ascii="Aptos" w:eastAsiaTheme="minorEastAsia" w:hAnsi="Aptos" w:cs="Arial"/>
          <w:sz w:val="22"/>
          <w:szCs w:val="22"/>
          <w:lang w:val="en-IN" w:bidi="hi-IN"/>
        </w:rPr>
      </w:pP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PPP-MII </w:t>
      </w:r>
      <w:r w:rsidR="00AF4186" w:rsidRPr="3957A4A4">
        <w:rPr>
          <w:rFonts w:ascii="Aptos" w:eastAsiaTheme="minorEastAsia" w:hAnsi="Aptos" w:cs="Arial"/>
          <w:sz w:val="22"/>
          <w:szCs w:val="22"/>
          <w:lang w:val="en-IN" w:bidi="hi-IN"/>
        </w:rPr>
        <w:t>Order</w:t>
      </w:r>
      <w:r w:rsidR="000D0D20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000D0D20" w:rsidRPr="3957A4A4">
        <w:rPr>
          <w:rFonts w:ascii="Aptos" w:eastAsiaTheme="minorEastAsia" w:hAnsi="Aptos" w:cs="Arial"/>
          <w:b/>
          <w:bCs/>
          <w:sz w:val="22"/>
          <w:szCs w:val="22"/>
          <w:lang w:val="en-IN" w:bidi="hi-IN"/>
        </w:rPr>
        <w:t>and</w:t>
      </w:r>
      <w:r w:rsidR="000D0D20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001E4A4A" w:rsidRPr="3957A4A4">
        <w:rPr>
          <w:rFonts w:ascii="Aptos" w:hAnsi="Aptos"/>
          <w:b/>
          <w:bCs/>
          <w:sz w:val="22"/>
          <w:szCs w:val="22"/>
        </w:rPr>
        <w:t>MoP O</w:t>
      </w:r>
      <w:r w:rsidR="000D0D20" w:rsidRPr="3957A4A4">
        <w:rPr>
          <w:rFonts w:ascii="Aptos" w:hAnsi="Aptos"/>
          <w:b/>
          <w:bCs/>
          <w:sz w:val="22"/>
          <w:szCs w:val="22"/>
        </w:rPr>
        <w:t>rder</w:t>
      </w:r>
      <w:r w:rsidR="00460A36" w:rsidRPr="3957A4A4">
        <w:rPr>
          <w:rFonts w:ascii="Aptos" w:eastAsiaTheme="minorEastAsia" w:hAnsi="Aptos" w:cs="Arial"/>
          <w:sz w:val="22"/>
          <w:szCs w:val="22"/>
          <w:lang w:val="en-IN" w:bidi="hi-IN"/>
        </w:rPr>
        <w:t>,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M/s. </w:t>
      </w:r>
      <w:r w:rsidR="000C30BF" w:rsidRPr="3957A4A4">
        <w:rPr>
          <w:rFonts w:ascii="Aptos" w:eastAsiaTheme="minorEastAsia" w:hAnsi="Aptos" w:cs="Arial"/>
          <w:i/>
          <w:iCs/>
          <w:sz w:val="22"/>
          <w:szCs w:val="22"/>
          <w:lang w:val="en-IN" w:bidi="hi-IN"/>
        </w:rPr>
        <w:t>………[</w:t>
      </w:r>
      <w:r w:rsidR="00AE54F2" w:rsidRPr="3957A4A4">
        <w:rPr>
          <w:rFonts w:ascii="Aptos" w:eastAsiaTheme="minorEastAsia" w:hAnsi="Aptos" w:cs="Arial"/>
          <w:i/>
          <w:iCs/>
          <w:sz w:val="22"/>
          <w:szCs w:val="22"/>
          <w:lang w:val="en-IN" w:bidi="hi-IN"/>
        </w:rPr>
        <w:t>Enter the n</w:t>
      </w:r>
      <w:r w:rsidRPr="3957A4A4">
        <w:rPr>
          <w:rFonts w:ascii="Aptos" w:eastAsiaTheme="minorEastAsia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3957A4A4">
        <w:rPr>
          <w:rFonts w:ascii="Aptos" w:eastAsiaTheme="minorEastAsia" w:hAnsi="Aptos" w:cs="Arial"/>
          <w:i/>
          <w:iCs/>
          <w:sz w:val="22"/>
          <w:szCs w:val="22"/>
          <w:lang w:val="en-IN" w:bidi="hi-IN"/>
        </w:rPr>
        <w:t>Bidder]</w:t>
      </w:r>
      <w:r w:rsidRPr="3957A4A4">
        <w:rPr>
          <w:rFonts w:ascii="Aptos" w:eastAsiaTheme="minorEastAsia" w:hAnsi="Aptos" w:cs="Arial"/>
          <w:i/>
          <w:iCs/>
          <w:sz w:val="22"/>
          <w:szCs w:val="22"/>
          <w:lang w:val="en-IN" w:bidi="hi-IN"/>
        </w:rPr>
        <w:t xml:space="preserve"> [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>hereinafter</w:t>
      </w:r>
      <w:r w:rsidR="002E053F" w:rsidRPr="3957A4A4">
        <w:rPr>
          <w:rFonts w:ascii="Aptos" w:eastAsiaTheme="minorEastAsia" w:hAnsi="Aptos" w:cs="Arial"/>
          <w:sz w:val="22"/>
          <w:szCs w:val="22"/>
          <w:lang w:val="en-IN" w:bidi="hi-IN"/>
        </w:rPr>
        <w:t>,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00D8693D" w:rsidRPr="00D8693D">
        <w:rPr>
          <w:rFonts w:ascii="Aptos" w:eastAsiaTheme="minorEastAsia" w:hAnsi="Aptos" w:cs="Arial"/>
          <w:b/>
          <w:bCs/>
          <w:sz w:val="22"/>
          <w:szCs w:val="22"/>
          <w:lang w:val="en-IN" w:bidi="hi-IN"/>
        </w:rPr>
        <w:t>“Class-I Local Supplier”/”Class-II Local Supplier”(choose as applicable)</w:t>
      </w:r>
      <w:r w:rsidRPr="3957A4A4">
        <w:rPr>
          <w:rFonts w:ascii="Aptos" w:eastAsiaTheme="minorEastAsia" w:hAnsi="Aptos" w:cs="Arial"/>
          <w:i/>
          <w:iCs/>
          <w:sz w:val="22"/>
          <w:szCs w:val="22"/>
          <w:lang w:val="en-IN" w:bidi="hi-IN"/>
        </w:rPr>
        <w:t>]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3957A4A4">
        <w:rPr>
          <w:rFonts w:ascii="Aptos" w:eastAsiaTheme="minorEastAsia" w:hAnsi="Aptos" w:cs="Arial"/>
          <w:sz w:val="22"/>
          <w:szCs w:val="22"/>
          <w:lang w:val="en-IN" w:bidi="hi-IN"/>
        </w:rPr>
        <w:t>of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self-</w:t>
      </w:r>
      <w:r w:rsidR="00460A36" w:rsidRPr="3957A4A4">
        <w:rPr>
          <w:rFonts w:ascii="Aptos" w:eastAsiaTheme="minorEastAsia" w:hAnsi="Aptos" w:cs="Arial"/>
          <w:sz w:val="22"/>
          <w:szCs w:val="22"/>
          <w:lang w:val="en-IN" w:bidi="hi-IN"/>
        </w:rPr>
        <w:t>certification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to </w:t>
      </w:r>
      <w:r w:rsidR="00DE2F3A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>POWERGRID</w:t>
      </w:r>
      <w:r w:rsidR="00DE2F3A" w:rsidRPr="3957A4A4">
        <w:rPr>
          <w:rFonts w:ascii="Aptos" w:eastAsiaTheme="minorEastAsia" w:hAnsi="Aptos" w:cs="Arial"/>
          <w:sz w:val="22"/>
          <w:szCs w:val="22"/>
          <w:lang w:val="en-IN" w:bidi="hi-IN"/>
        </w:rPr>
        <w:t>]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00460A36" w:rsidRPr="3957A4A4">
        <w:rPr>
          <w:rFonts w:ascii="Aptos" w:eastAsiaTheme="minorEastAsia" w:hAnsi="Aptos" w:cs="Arial"/>
          <w:sz w:val="22"/>
          <w:szCs w:val="22"/>
          <w:lang w:val="en-IN" w:bidi="hi-IN"/>
        </w:rPr>
        <w:t>regarding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00AF4186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Local Content 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in </w:t>
      </w:r>
      <w:r w:rsidR="00AF4186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Goods/Services/Works to be supplied by the </w:t>
      </w:r>
      <w:r w:rsidR="00D8693D" w:rsidRPr="00D8693D">
        <w:rPr>
          <w:rFonts w:ascii="Aptos" w:eastAsiaTheme="minorEastAsia" w:hAnsi="Aptos" w:cs="Arial"/>
          <w:b/>
          <w:bCs/>
          <w:sz w:val="22"/>
          <w:szCs w:val="22"/>
          <w:lang w:val="en-IN" w:bidi="hi-IN"/>
        </w:rPr>
        <w:t xml:space="preserve">“Class-I Local Supplier”/”Class-II Local Supplier”(choose as applicable) 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for </w:t>
      </w:r>
      <w:r w:rsidR="13FE24ED" w:rsidRPr="3957A4A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Package for Implementation of Centralized Security Operations Centre for OT Assets of Substations (OT-SOC)</w:t>
      </w:r>
      <w:r w:rsidR="13FE24ED" w:rsidRPr="3957A4A4">
        <w:rPr>
          <w:rFonts w:ascii="Aptos" w:eastAsia="Aptos" w:hAnsi="Aptos" w:cs="Aptos"/>
          <w:color w:val="000000" w:themeColor="text1"/>
          <w:sz w:val="22"/>
          <w:szCs w:val="22"/>
        </w:rPr>
        <w:t xml:space="preserve"> </w:t>
      </w:r>
      <w:r w:rsidR="13FE24ED" w:rsidRPr="3957A4A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, Spec. No. </w:t>
      </w:r>
      <w:r w:rsidR="13FE24ED" w:rsidRPr="3957A4A4">
        <w:rPr>
          <w:rFonts w:ascii="Book Antiqua" w:eastAsia="Book Antiqua" w:hAnsi="Book Antiqua" w:cs="Book Antiqua"/>
          <w:b/>
          <w:bCs/>
          <w:color w:val="0000FF"/>
          <w:sz w:val="22"/>
          <w:szCs w:val="22"/>
        </w:rPr>
        <w:t>CC/NT/W-MISC/DOM/A02/26/00023</w:t>
      </w:r>
      <w:r w:rsidR="00DE2F3A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, </w:t>
      </w:r>
      <w:r w:rsidR="00460A36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wherein they have </w:t>
      </w:r>
      <w:r w:rsidR="002E053F" w:rsidRPr="3957A4A4">
        <w:rPr>
          <w:rFonts w:ascii="Aptos" w:eastAsiaTheme="minorEastAsia" w:hAnsi="Aptos" w:cs="Arial"/>
          <w:sz w:val="22"/>
          <w:szCs w:val="22"/>
          <w:lang w:val="en-IN" w:bidi="hi-IN"/>
        </w:rPr>
        <w:t>agreed</w:t>
      </w:r>
      <w:r w:rsidR="00460A36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PPP-MII </w:t>
      </w:r>
      <w:r w:rsidR="00AF4186" w:rsidRPr="3957A4A4">
        <w:rPr>
          <w:rFonts w:ascii="Aptos" w:eastAsiaTheme="minorEastAsia" w:hAnsi="Aptos" w:cs="Arial"/>
          <w:sz w:val="22"/>
          <w:szCs w:val="22"/>
          <w:lang w:val="en-IN" w:bidi="hi-IN"/>
        </w:rPr>
        <w:t>Order</w:t>
      </w:r>
      <w:r w:rsidR="000D0D20" w:rsidRPr="3957A4A4">
        <w:rPr>
          <w:rFonts w:ascii="Aptos" w:hAnsi="Aptos"/>
          <w:b/>
          <w:bCs/>
          <w:sz w:val="22"/>
          <w:szCs w:val="22"/>
        </w:rPr>
        <w:t xml:space="preserve"> and </w:t>
      </w:r>
      <w:r w:rsidR="001E4A4A" w:rsidRPr="3957A4A4">
        <w:rPr>
          <w:rFonts w:ascii="Aptos" w:hAnsi="Aptos"/>
          <w:b/>
          <w:bCs/>
          <w:sz w:val="22"/>
          <w:szCs w:val="22"/>
        </w:rPr>
        <w:t>MoP O</w:t>
      </w:r>
      <w:r w:rsidR="000D0D20" w:rsidRPr="3957A4A4">
        <w:rPr>
          <w:rFonts w:ascii="Aptos" w:hAnsi="Aptos"/>
          <w:b/>
          <w:bCs/>
          <w:sz w:val="22"/>
          <w:szCs w:val="22"/>
        </w:rPr>
        <w:t>rder</w:t>
      </w:r>
      <w:r w:rsidR="00460A36" w:rsidRPr="3957A4A4">
        <w:rPr>
          <w:rFonts w:ascii="Aptos" w:eastAsiaTheme="minorEastAsia" w:hAnsi="Aptos" w:cs="Arial"/>
          <w:sz w:val="22"/>
          <w:szCs w:val="22"/>
          <w:lang w:val="en-IN" w:bidi="hi-IN"/>
        </w:rPr>
        <w:t>.</w:t>
      </w:r>
      <w:r w:rsidR="00D8693D">
        <w:rPr>
          <w:rFonts w:ascii="Aptos" w:eastAsiaTheme="minorEastAsia" w:hAnsi="Aptos" w:cs="Arial"/>
          <w:sz w:val="22"/>
          <w:szCs w:val="22"/>
          <w:lang w:val="en-IN" w:bidi="hi-IN"/>
        </w:rPr>
        <w:t xml:space="preserve">  </w:t>
      </w:r>
    </w:p>
    <w:p w14:paraId="43427D56" w14:textId="77777777" w:rsidR="002F245D" w:rsidRPr="002F245D" w:rsidRDefault="002F245D" w:rsidP="002F245D">
      <w:pPr>
        <w:suppressAutoHyphens/>
        <w:jc w:val="both"/>
        <w:rPr>
          <w:rFonts w:ascii="Book Antiqua" w:hAnsi="Book Antiqua"/>
          <w:b/>
          <w:color w:val="0000FF"/>
          <w:sz w:val="22"/>
          <w:szCs w:val="22"/>
        </w:rPr>
      </w:pPr>
    </w:p>
    <w:p w14:paraId="00050070" w14:textId="12DA085E" w:rsidR="00460A36" w:rsidRPr="002167F9" w:rsidRDefault="00460A36" w:rsidP="3957A4A4">
      <w:pPr>
        <w:spacing w:after="200" w:line="276" w:lineRule="auto"/>
        <w:jc w:val="both"/>
        <w:rPr>
          <w:rFonts w:ascii="Aptos" w:eastAsiaTheme="minorEastAsia" w:hAnsi="Aptos" w:cs="Arial"/>
          <w:sz w:val="22"/>
          <w:szCs w:val="22"/>
          <w:lang w:val="en-IN" w:bidi="hi-IN"/>
        </w:rPr>
      </w:pP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PPP-MII </w:t>
      </w:r>
      <w:r w:rsidR="00AF4186" w:rsidRPr="3957A4A4">
        <w:rPr>
          <w:rFonts w:ascii="Aptos" w:eastAsiaTheme="minorEastAsia" w:hAnsi="Aptos" w:cs="Arial"/>
          <w:sz w:val="22"/>
          <w:szCs w:val="22"/>
          <w:lang w:val="en-IN" w:bidi="hi-IN"/>
        </w:rPr>
        <w:t>Order</w:t>
      </w:r>
      <w:r w:rsidR="002E053F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, </w:t>
      </w:r>
      <w:r w:rsidR="00824702" w:rsidRPr="3957A4A4">
        <w:rPr>
          <w:rFonts w:ascii="Aptos" w:eastAsiaTheme="minorEastAsia" w:hAnsi="Aptos" w:cs="Arial"/>
          <w:sz w:val="22"/>
          <w:szCs w:val="22"/>
          <w:lang w:val="en-IN" w:bidi="hi-IN"/>
        </w:rPr>
        <w:t>the statutory</w:t>
      </w:r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3957A4A4">
        <w:rPr>
          <w:rFonts w:ascii="Aptos" w:eastAsiaTheme="minorEastAsia" w:hAnsi="Aptos" w:cs="Arial"/>
          <w:b/>
          <w:bCs/>
          <w:sz w:val="22"/>
          <w:szCs w:val="22"/>
          <w:lang w:val="en-IN" w:bidi="hi-IN"/>
        </w:rPr>
        <w:t>in the case of companies</w:t>
      </w:r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3957A4A4">
        <w:rPr>
          <w:rFonts w:ascii="Aptos" w:eastAsiaTheme="minorEastAsia" w:hAnsi="Aptos" w:cs="Arial"/>
          <w:b/>
          <w:bCs/>
          <w:sz w:val="22"/>
          <w:szCs w:val="22"/>
          <w:lang w:val="en-IN" w:bidi="hi-IN"/>
        </w:rPr>
        <w:t>in respect of suppliers other than companie</w:t>
      </w:r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s) shall provide a </w:t>
      </w:r>
      <w:r w:rsidR="00824702" w:rsidRPr="3957A4A4">
        <w:rPr>
          <w:rFonts w:ascii="Aptos" w:eastAsiaTheme="minorEastAsia" w:hAnsi="Aptos" w:cs="Arial"/>
          <w:sz w:val="22"/>
          <w:szCs w:val="22"/>
          <w:lang w:val="en-IN" w:bidi="hi-IN"/>
        </w:rPr>
        <w:t>certificate giving</w:t>
      </w:r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D8693D" w:rsidRPr="00D8693D">
        <w:rPr>
          <w:rFonts w:ascii="Aptos" w:eastAsiaTheme="minorEastAsia" w:hAnsi="Aptos" w:cs="Arial"/>
          <w:b/>
          <w:bCs/>
          <w:sz w:val="22"/>
          <w:szCs w:val="22"/>
          <w:lang w:val="en-IN" w:bidi="hi-IN"/>
        </w:rPr>
        <w:t xml:space="preserve">“Class-I Local Supplier”/”Class-II Local Supplier”(choose as applicable) </w:t>
      </w:r>
      <w:r w:rsidR="45F2AEF9" w:rsidRPr="3957A4A4">
        <w:rPr>
          <w:rFonts w:ascii="Aptos" w:eastAsiaTheme="minorEastAsia" w:hAnsi="Aptos" w:cs="Arial"/>
          <w:sz w:val="22"/>
          <w:szCs w:val="22"/>
          <w:lang w:val="en-IN" w:bidi="hi-IN"/>
        </w:rPr>
        <w:t>for</w:t>
      </w:r>
      <w:r w:rsidR="00C145AF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1F43965C" w:rsidRPr="3957A4A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Package for Implementation of Centralized Security Operations Centre for OT Assets of Substations (OT-SOC)</w:t>
      </w:r>
      <w:r w:rsidR="1F43965C" w:rsidRPr="3957A4A4">
        <w:rPr>
          <w:rFonts w:ascii="Aptos" w:eastAsia="Aptos" w:hAnsi="Aptos" w:cs="Aptos"/>
          <w:color w:val="000000" w:themeColor="text1"/>
          <w:sz w:val="22"/>
          <w:szCs w:val="22"/>
        </w:rPr>
        <w:t xml:space="preserve"> </w:t>
      </w:r>
      <w:r w:rsidR="1F43965C" w:rsidRPr="3957A4A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, Spec. No. </w:t>
      </w:r>
      <w:r w:rsidR="1F43965C" w:rsidRPr="3957A4A4">
        <w:rPr>
          <w:rFonts w:ascii="Book Antiqua" w:eastAsia="Book Antiqua" w:hAnsi="Book Antiqua" w:cs="Book Antiqua"/>
          <w:b/>
          <w:bCs/>
          <w:color w:val="0000FF"/>
          <w:sz w:val="22"/>
          <w:szCs w:val="22"/>
        </w:rPr>
        <w:t>CC/NT/W-MISC/DOM/A02/26/00023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>.</w:t>
      </w:r>
      <w:r w:rsidR="1F252EC4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004D5548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4B4D2CAE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</w:p>
    <w:p w14:paraId="5AEE7232" w14:textId="4D1E7CD4" w:rsidR="00D92F8A" w:rsidRPr="002167F9" w:rsidRDefault="00D92F8A" w:rsidP="3957A4A4">
      <w:pPr>
        <w:spacing w:after="200" w:line="276" w:lineRule="auto"/>
        <w:jc w:val="both"/>
        <w:rPr>
          <w:rFonts w:ascii="Aptos" w:eastAsiaTheme="minorEastAsia" w:hAnsi="Aptos" w:cs="Arial"/>
          <w:sz w:val="22"/>
          <w:szCs w:val="22"/>
          <w:lang w:val="en-IN" w:bidi="hi-IN"/>
        </w:rPr>
      </w:pP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>/</w:t>
      </w:r>
      <w:r w:rsidR="001F13B4" w:rsidRPr="3957A4A4">
        <w:rPr>
          <w:rFonts w:ascii="Aptos" w:hAnsi="Aptos"/>
          <w:sz w:val="22"/>
          <w:szCs w:val="22"/>
        </w:rPr>
        <w:t xml:space="preserve"> C</w:t>
      </w:r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ost auditor of the </w:t>
      </w:r>
      <w:r w:rsidR="00D8693D" w:rsidRPr="00D8693D">
        <w:rPr>
          <w:rFonts w:ascii="Aptos" w:eastAsiaTheme="minorEastAsia" w:hAnsi="Aptos" w:cs="Arial"/>
          <w:b/>
          <w:bCs/>
          <w:sz w:val="22"/>
          <w:szCs w:val="22"/>
          <w:lang w:val="en-IN" w:bidi="hi-IN"/>
        </w:rPr>
        <w:t>“Class-I Local Supplier”/”Class-II Local Supplier”</w:t>
      </w:r>
      <w:r w:rsidR="00D8693D">
        <w:rPr>
          <w:rFonts w:ascii="Aptos" w:eastAsiaTheme="minorEastAsia" w:hAnsi="Aptos" w:cs="Arial"/>
          <w:b/>
          <w:bCs/>
          <w:sz w:val="22"/>
          <w:szCs w:val="22"/>
          <w:lang w:val="en-IN" w:bidi="hi-IN"/>
        </w:rPr>
        <w:t>/</w:t>
      </w:r>
      <w:r w:rsidR="00D8693D" w:rsidRPr="00D8693D">
        <w:rPr>
          <w:rFonts w:ascii="Aptos" w:eastAsiaTheme="minorEastAsia" w:hAnsi="Aptos" w:cs="Arial"/>
          <w:b/>
          <w:bCs/>
          <w:sz w:val="22"/>
          <w:szCs w:val="22"/>
          <w:lang w:val="en-IN" w:bidi="hi-IN"/>
        </w:rPr>
        <w:t xml:space="preserve"> </w:t>
      </w:r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a practicing cost accountant or practicing chartered accountant </w:t>
      </w:r>
      <w:r w:rsidR="001E4A4A" w:rsidRPr="3957A4A4">
        <w:rPr>
          <w:rFonts w:ascii="Aptos" w:eastAsiaTheme="minorEastAsia" w:hAnsi="Aptos" w:cs="Arial"/>
          <w:sz w:val="22"/>
          <w:szCs w:val="22"/>
          <w:lang w:val="en-IN" w:bidi="hi-IN"/>
        </w:rPr>
        <w:t>[</w:t>
      </w:r>
      <w:r w:rsidR="001E4A4A" w:rsidRPr="3957A4A4">
        <w:rPr>
          <w:rFonts w:ascii="Aptos" w:eastAsiaTheme="minorEastAsia" w:hAnsi="Aptos" w:cs="Arial"/>
          <w:b/>
          <w:bCs/>
          <w:i/>
          <w:iCs/>
          <w:sz w:val="22"/>
          <w:szCs w:val="22"/>
          <w:lang w:val="en-IN" w:bidi="hi-IN"/>
        </w:rPr>
        <w:t>choose as applicable</w:t>
      </w:r>
      <w:r w:rsidR="001E4A4A" w:rsidRPr="3957A4A4">
        <w:rPr>
          <w:rFonts w:ascii="Aptos" w:eastAsiaTheme="minorEastAsia" w:hAnsi="Aptos" w:cs="Arial"/>
          <w:sz w:val="22"/>
          <w:szCs w:val="22"/>
          <w:lang w:val="en-IN" w:bidi="hi-IN"/>
        </w:rPr>
        <w:t>]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, certify that the </w:t>
      </w:r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3957A4A4">
        <w:rPr>
          <w:rFonts w:ascii="Aptos" w:eastAsiaTheme="minorEastAsia" w:hAnsi="Aptos" w:cs="Arial"/>
          <w:sz w:val="22"/>
          <w:szCs w:val="22"/>
          <w:lang w:val="en-IN" w:bidi="hi-IN"/>
        </w:rPr>
        <w:t>PPP-MII</w:t>
      </w:r>
      <w:r w:rsidR="000D0D20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000D0D20" w:rsidRPr="3957A4A4">
        <w:rPr>
          <w:rFonts w:ascii="Aptos" w:eastAsiaTheme="minorEastAsia" w:hAnsi="Aptos" w:cs="Arial"/>
          <w:b/>
          <w:bCs/>
          <w:sz w:val="22"/>
          <w:szCs w:val="22"/>
          <w:lang w:val="en-IN" w:bidi="hi-IN"/>
        </w:rPr>
        <w:t>and</w:t>
      </w:r>
      <w:r w:rsidR="000D0D20" w:rsidRPr="3957A4A4">
        <w:rPr>
          <w:rFonts w:ascii="Aptos" w:hAnsi="Aptos"/>
          <w:b/>
          <w:bCs/>
          <w:sz w:val="22"/>
          <w:szCs w:val="22"/>
        </w:rPr>
        <w:t xml:space="preserve"> MoP </w:t>
      </w:r>
      <w:r w:rsidR="001E4A4A" w:rsidRPr="3957A4A4">
        <w:rPr>
          <w:rFonts w:ascii="Aptos" w:hAnsi="Aptos"/>
          <w:b/>
          <w:bCs/>
          <w:sz w:val="22"/>
          <w:szCs w:val="22"/>
        </w:rPr>
        <w:t>O</w:t>
      </w:r>
      <w:r w:rsidR="000D0D20" w:rsidRPr="3957A4A4">
        <w:rPr>
          <w:rFonts w:ascii="Aptos" w:hAnsi="Aptos"/>
          <w:b/>
          <w:bCs/>
          <w:sz w:val="22"/>
          <w:szCs w:val="22"/>
        </w:rPr>
        <w:t>rder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, </w:t>
      </w:r>
      <w:r w:rsidR="00AE54F2" w:rsidRPr="3957A4A4">
        <w:rPr>
          <w:rFonts w:ascii="Aptos" w:eastAsiaTheme="minorEastAsia" w:hAnsi="Aptos" w:cs="Arial"/>
          <w:sz w:val="22"/>
          <w:szCs w:val="22"/>
          <w:lang w:val="en-IN" w:bidi="hi-IN"/>
        </w:rPr>
        <w:t>in the</w:t>
      </w:r>
      <w:r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>Goods/Service/Works to be supplied</w:t>
      </w:r>
      <w:bookmarkStart w:id="0" w:name="_GoBack"/>
      <w:bookmarkEnd w:id="0"/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by the </w:t>
      </w:r>
      <w:r w:rsidR="00D8693D" w:rsidRPr="00D8693D">
        <w:rPr>
          <w:rFonts w:ascii="Aptos" w:eastAsiaTheme="minorEastAsia" w:hAnsi="Aptos" w:cs="Arial"/>
          <w:b/>
          <w:bCs/>
          <w:sz w:val="22"/>
          <w:szCs w:val="22"/>
          <w:lang w:val="en-IN" w:bidi="hi-IN"/>
        </w:rPr>
        <w:t xml:space="preserve">“Class-I Local Supplier”/”Class-II Local Supplier”(choose as applicable) </w:t>
      </w:r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for </w:t>
      </w:r>
      <w:r w:rsidR="077A9D11" w:rsidRPr="3957A4A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Package for Implementation of Centralized Security Operations Centre for OT Assets of Substations (OT-SOC)</w:t>
      </w:r>
      <w:r w:rsidR="077A9D11" w:rsidRPr="3957A4A4">
        <w:rPr>
          <w:rFonts w:ascii="Aptos" w:eastAsia="Aptos" w:hAnsi="Aptos" w:cs="Aptos"/>
          <w:color w:val="000000" w:themeColor="text1"/>
          <w:sz w:val="22"/>
          <w:szCs w:val="22"/>
        </w:rPr>
        <w:t xml:space="preserve"> </w:t>
      </w:r>
      <w:r w:rsidR="077A9D11" w:rsidRPr="3957A4A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, Spec. No. </w:t>
      </w:r>
      <w:r w:rsidR="077A9D11" w:rsidRPr="3957A4A4">
        <w:rPr>
          <w:rFonts w:ascii="Book Antiqua" w:eastAsia="Book Antiqua" w:hAnsi="Book Antiqua" w:cs="Book Antiqua"/>
          <w:b/>
          <w:bCs/>
          <w:color w:val="0000FF"/>
          <w:sz w:val="22"/>
          <w:szCs w:val="22"/>
        </w:rPr>
        <w:t>CC/NT/W-MISC/DOM/A02/26/00023</w:t>
      </w:r>
      <w:r w:rsidR="003041D3" w:rsidRPr="3957A4A4">
        <w:rPr>
          <w:rFonts w:ascii="Book Antiqua" w:hAnsi="Book Antiqua"/>
          <w:b/>
          <w:bCs/>
          <w:color w:val="0000FF"/>
          <w:sz w:val="22"/>
          <w:szCs w:val="22"/>
        </w:rPr>
        <w:t xml:space="preserve"> </w:t>
      </w:r>
      <w:r w:rsidR="00AE54F2" w:rsidRPr="3957A4A4">
        <w:rPr>
          <w:rFonts w:ascii="Aptos" w:eastAsiaTheme="minorEastAsia" w:hAnsi="Aptos" w:cs="Arial"/>
          <w:sz w:val="22"/>
          <w:szCs w:val="22"/>
          <w:lang w:val="en-IN" w:bidi="hi-IN"/>
        </w:rPr>
        <w:t>is ……….. percentage [</w:t>
      </w:r>
      <w:r w:rsidR="00AE54F2" w:rsidRPr="3957A4A4">
        <w:rPr>
          <w:rFonts w:ascii="Aptos" w:eastAsiaTheme="minorEastAsia" w:hAnsi="Aptos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3957A4A4">
        <w:rPr>
          <w:rFonts w:ascii="Aptos" w:eastAsiaTheme="minorEastAsia" w:hAnsi="Aptos" w:cs="Arial"/>
          <w:i/>
          <w:iCs/>
          <w:sz w:val="22"/>
          <w:szCs w:val="22"/>
          <w:lang w:val="en-IN" w:bidi="hi-IN"/>
        </w:rPr>
        <w:t>content</w:t>
      </w:r>
      <w:r w:rsidR="00AE54F2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]</w:t>
      </w:r>
      <w:proofErr w:type="gramEnd"/>
      <w:r w:rsidR="001F13B4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. </w:t>
      </w:r>
      <w:r w:rsidR="004D5548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2DBC3903" w:rsidRPr="3957A4A4">
        <w:rPr>
          <w:rFonts w:ascii="Aptos" w:eastAsiaTheme="minorEastAsia" w:hAnsi="Aptos" w:cs="Arial"/>
          <w:sz w:val="22"/>
          <w:szCs w:val="22"/>
          <w:lang w:val="en-IN" w:bidi="hi-IN"/>
        </w:rPr>
        <w:t xml:space="preserve"> </w:t>
      </w:r>
      <w:r w:rsidR="00D8693D">
        <w:rPr>
          <w:rFonts w:ascii="Aptos" w:eastAsiaTheme="minorEastAsia" w:hAnsi="Aptos" w:cs="Arial"/>
          <w:sz w:val="22"/>
          <w:szCs w:val="22"/>
          <w:lang w:val="en-IN" w:bidi="hi-IN"/>
        </w:rPr>
        <w:t xml:space="preserve"> 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and on behalf </w:t>
      </w:r>
      <w:proofErr w:type="gramStart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of,   </w:t>
      </w:r>
      <w:proofErr w:type="gramEnd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7492C" w14:textId="77777777" w:rsidR="00990C96" w:rsidRDefault="00990C96" w:rsidP="00A543FF">
      <w:r>
        <w:separator/>
      </w:r>
    </w:p>
  </w:endnote>
  <w:endnote w:type="continuationSeparator" w:id="0">
    <w:p w14:paraId="4264243E" w14:textId="77777777" w:rsidR="00990C96" w:rsidRDefault="00990C9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B53" w14:textId="462DC01E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117C5B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4A5BE" w14:textId="77777777" w:rsidR="00990C96" w:rsidRDefault="00990C96" w:rsidP="00A543FF">
      <w:r>
        <w:separator/>
      </w:r>
    </w:p>
  </w:footnote>
  <w:footnote w:type="continuationSeparator" w:id="0">
    <w:p w14:paraId="00CBB510" w14:textId="77777777" w:rsidR="00990C96" w:rsidRDefault="00990C9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440B" w14:textId="528DA54F" w:rsidR="00120BE3" w:rsidRDefault="3957A4A4" w:rsidP="3957A4A4">
    <w:pPr>
      <w:tabs>
        <w:tab w:val="right" w:pos="9180"/>
      </w:tabs>
      <w:overflowPunct w:val="0"/>
      <w:autoSpaceDE w:val="0"/>
      <w:autoSpaceDN w:val="0"/>
      <w:adjustRightInd w:val="0"/>
      <w:rPr>
        <w:rFonts w:ascii="Aptos" w:eastAsiaTheme="minorEastAsia" w:hAnsi="Aptos" w:cs="Arial"/>
        <w:sz w:val="22"/>
        <w:szCs w:val="22"/>
        <w:lang w:val="en-IN" w:bidi="hi-IN"/>
      </w:rPr>
    </w:pPr>
    <w:r w:rsidRPr="3957A4A4">
      <w:rPr>
        <w:rFonts w:ascii="Book Antiqua" w:hAnsi="Book Antiqua"/>
        <w:b/>
        <w:bCs/>
        <w:lang w:val="en-GB"/>
      </w:rPr>
      <w:t>Specification No.:</w:t>
    </w:r>
    <w:r w:rsidRPr="3957A4A4">
      <w:rPr>
        <w:rFonts w:ascii="Book Antiqua" w:eastAsia="Book Antiqua" w:hAnsi="Book Antiqua" w:cs="Book Antiqua"/>
        <w:b/>
        <w:bCs/>
        <w:color w:val="0000FF"/>
        <w:sz w:val="22"/>
        <w:szCs w:val="22"/>
      </w:rPr>
      <w:t xml:space="preserve"> CC/NT/W-MISC/DOM/A02/26/00023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17C5B"/>
    <w:rsid w:val="00120BE3"/>
    <w:rsid w:val="001223D7"/>
    <w:rsid w:val="001A6776"/>
    <w:rsid w:val="001B2C06"/>
    <w:rsid w:val="001C1345"/>
    <w:rsid w:val="001D39D5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E4B1F"/>
    <w:rsid w:val="002F245D"/>
    <w:rsid w:val="002F7BCA"/>
    <w:rsid w:val="00301FEE"/>
    <w:rsid w:val="003041D3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4D5548"/>
    <w:rsid w:val="00541837"/>
    <w:rsid w:val="005A702E"/>
    <w:rsid w:val="005B575A"/>
    <w:rsid w:val="005C77EC"/>
    <w:rsid w:val="005E66CB"/>
    <w:rsid w:val="00607BE8"/>
    <w:rsid w:val="0061785F"/>
    <w:rsid w:val="006559AD"/>
    <w:rsid w:val="006B0E45"/>
    <w:rsid w:val="006C1745"/>
    <w:rsid w:val="006C3174"/>
    <w:rsid w:val="006F732E"/>
    <w:rsid w:val="007062DE"/>
    <w:rsid w:val="00747F0B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57702"/>
    <w:rsid w:val="00990C96"/>
    <w:rsid w:val="00991DB6"/>
    <w:rsid w:val="009C56CC"/>
    <w:rsid w:val="009D6A7C"/>
    <w:rsid w:val="00A137FB"/>
    <w:rsid w:val="00A543FF"/>
    <w:rsid w:val="00AE54F2"/>
    <w:rsid w:val="00AF4186"/>
    <w:rsid w:val="00B03F91"/>
    <w:rsid w:val="00B47ACA"/>
    <w:rsid w:val="00BC2E57"/>
    <w:rsid w:val="00C145AF"/>
    <w:rsid w:val="00C90F90"/>
    <w:rsid w:val="00CA305C"/>
    <w:rsid w:val="00CE64BC"/>
    <w:rsid w:val="00CF3E8A"/>
    <w:rsid w:val="00D15E7A"/>
    <w:rsid w:val="00D86829"/>
    <w:rsid w:val="00D8693D"/>
    <w:rsid w:val="00D92F8A"/>
    <w:rsid w:val="00DE2F3A"/>
    <w:rsid w:val="00E01F57"/>
    <w:rsid w:val="00E33EB4"/>
    <w:rsid w:val="00E648F5"/>
    <w:rsid w:val="00E86B31"/>
    <w:rsid w:val="00E971E6"/>
    <w:rsid w:val="00F017B6"/>
    <w:rsid w:val="00FA173F"/>
    <w:rsid w:val="00FB10E6"/>
    <w:rsid w:val="00FD7100"/>
    <w:rsid w:val="077A9D11"/>
    <w:rsid w:val="0DB26C58"/>
    <w:rsid w:val="13FE24ED"/>
    <w:rsid w:val="1F252EC4"/>
    <w:rsid w:val="1F43965C"/>
    <w:rsid w:val="2DBC3903"/>
    <w:rsid w:val="326A001A"/>
    <w:rsid w:val="3957A4A4"/>
    <w:rsid w:val="40638363"/>
    <w:rsid w:val="423AF994"/>
    <w:rsid w:val="45F2AEF9"/>
    <w:rsid w:val="4B4D2CAE"/>
    <w:rsid w:val="4F25E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C27FE-D8EB-40AD-9CAB-61A38513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2739</Characters>
  <Application>Microsoft Office Word</Application>
  <DocSecurity>0</DocSecurity>
  <Lines>22</Lines>
  <Paragraphs>6</Paragraphs>
  <ScaleCrop>false</ScaleCrop>
  <Company>HP Inc.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7</cp:revision>
  <cp:lastPrinted>2020-08-04T06:38:00Z</cp:lastPrinted>
  <dcterms:created xsi:type="dcterms:W3CDTF">2025-09-17T08:26:00Z</dcterms:created>
  <dcterms:modified xsi:type="dcterms:W3CDTF">2026-01-05T13:05:00Z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2025-09-17T08:24:51Z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5704dff6-e3da-4c54-9d62-efe98baa7296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